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A3" w:rsidRDefault="001B15A3" w:rsidP="001B15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</w:t>
      </w:r>
      <w:r w:rsidRPr="00B53573">
        <w:rPr>
          <w:rFonts w:ascii="Times New Roman" w:hAnsi="Times New Roman" w:cs="Times New Roman"/>
          <w:noProof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5pt;height:75.95pt" o:ole="">
            <v:imagedata r:id="rId5" o:title=""/>
          </v:shape>
          <o:OLEObject Type="Embed" ProgID="CorelDraw.Graphic.22" ShapeID="_x0000_i1025" DrawAspect="Content" ObjectID="_1801643921" r:id="rId6"/>
        </w:object>
      </w:r>
    </w:p>
    <w:p w:rsidR="001B15A3" w:rsidRDefault="001B15A3" w:rsidP="001B15A3">
      <w:pPr>
        <w:pStyle w:val="3"/>
        <w:spacing w:after="0"/>
        <w:ind w:left="-720" w:right="-185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0"/>
          <w:szCs w:val="20"/>
        </w:rPr>
        <w:t>РЕСПУБЛИКА  ДАГЕСТАН</w:t>
      </w:r>
    </w:p>
    <w:p w:rsidR="001B15A3" w:rsidRDefault="001B15A3" w:rsidP="001B15A3">
      <w:pPr>
        <w:pStyle w:val="3"/>
        <w:spacing w:after="0"/>
        <w:ind w:left="-720"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АДМИНИСТРАЦИЯ  СЕЛЬСКОГО ПОСЕЛЕНИЯ     «СЕЛО КУЛЛАР»</w:t>
      </w:r>
    </w:p>
    <w:p w:rsidR="001B15A3" w:rsidRDefault="001B15A3" w:rsidP="001B15A3">
      <w:pPr>
        <w:pStyle w:val="3"/>
        <w:spacing w:after="0"/>
        <w:ind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ДЕРБЕНТСКОГО РАЙОНА</w:t>
      </w:r>
    </w:p>
    <w:p w:rsidR="001B15A3" w:rsidRDefault="001B15A3" w:rsidP="001B15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368616, Республика Дагестан,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admkullar</w:t>
      </w:r>
      <w:proofErr w:type="spellEnd"/>
      <w:r>
        <w:rPr>
          <w:rFonts w:ascii="Times New Roman" w:hAnsi="Times New Roman" w:cs="Times New Roman"/>
          <w:sz w:val="16"/>
          <w:szCs w:val="16"/>
        </w:rPr>
        <w:t>@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Дербентский район, село Куллар.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</w:t>
      </w:r>
      <w:proofErr w:type="gramStart"/>
      <w:r>
        <w:rPr>
          <w:rFonts w:ascii="Times New Roman" w:hAnsi="Times New Roman" w:cs="Times New Roman"/>
          <w:sz w:val="16"/>
          <w:szCs w:val="16"/>
        </w:rPr>
        <w:t>.А</w:t>
      </w:r>
      <w:proofErr w:type="gramEnd"/>
      <w:r>
        <w:rPr>
          <w:rFonts w:ascii="Times New Roman" w:hAnsi="Times New Roman" w:cs="Times New Roman"/>
          <w:sz w:val="16"/>
          <w:szCs w:val="16"/>
        </w:rPr>
        <w:t>либега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Фатахова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spellStart"/>
      <w:r>
        <w:rPr>
          <w:rFonts w:ascii="Times New Roman" w:hAnsi="Times New Roman" w:cs="Times New Roman"/>
          <w:sz w:val="16"/>
          <w:szCs w:val="16"/>
        </w:rPr>
        <w:t>д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сайт: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www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kullar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info</w:t>
      </w:r>
    </w:p>
    <w:p w:rsidR="001B15A3" w:rsidRDefault="00B53573" w:rsidP="001B15A3">
      <w:pPr>
        <w:pStyle w:val="3"/>
        <w:ind w:left="-720" w:right="-185"/>
      </w:pPr>
      <w:r>
        <w:pict>
          <v:line id="_x0000_s1026" style="position:absolute;left:0;text-align:left;z-index:251658240" from="-54pt,8.9pt" to="511.35pt,8.9pt" strokeweight="6pt">
            <v:stroke linestyle="thickBetweenThin"/>
          </v:line>
        </w:pict>
      </w:r>
    </w:p>
    <w:p w:rsidR="001B15A3" w:rsidRDefault="008A6F47" w:rsidP="001B1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B15A3">
        <w:rPr>
          <w:rFonts w:ascii="Times New Roman" w:hAnsi="Times New Roman" w:cs="Times New Roman"/>
          <w:sz w:val="28"/>
          <w:szCs w:val="28"/>
        </w:rPr>
        <w:t xml:space="preserve"> декабря 2024                                                                             </w:t>
      </w:r>
      <w:proofErr w:type="spellStart"/>
      <w:r w:rsidR="001B15A3">
        <w:rPr>
          <w:rFonts w:ascii="Times New Roman" w:hAnsi="Times New Roman" w:cs="Times New Roman"/>
          <w:sz w:val="28"/>
          <w:szCs w:val="28"/>
        </w:rPr>
        <w:t>исх.№</w:t>
      </w:r>
      <w:proofErr w:type="spellEnd"/>
      <w:r w:rsidR="007705EB">
        <w:rPr>
          <w:rFonts w:ascii="Times New Roman" w:hAnsi="Times New Roman" w:cs="Times New Roman"/>
          <w:sz w:val="28"/>
          <w:szCs w:val="28"/>
        </w:rPr>
        <w:t xml:space="preserve"> 50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РАСПОРЯЖЕНИЕ    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Об утверждении Порядка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завершения операций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исполнению бюджета  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«село Куллар» в 2024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пунктом 1 статьи 242  Бюджетного кодекса РФ   </w:t>
      </w:r>
      <w:r w:rsidR="008A6F47">
        <w:rPr>
          <w:rFonts w:ascii="Times New Roman" w:hAnsi="Times New Roman" w:cs="Times New Roman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Утвердить Порядок завершения операций по исполнению бюджета МО сельского поселения «село Куллар» в 2024 году согласно приложению к настоящему распоряжению .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Главному бухгалтеру администрации МО сельского поселения «село Куллар»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С.И. Расуловой) обеспечить завершение операций по исполнению бюджета в соответствии с установленным Порядком.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 главы администрации МО сельского поселения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М.М.Назирова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размещение настоящего распоряжения на официальном сайте МО сельское поселение «село Куллар» Дербентского района РД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705EB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7705E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705EB">
        <w:rPr>
          <w:rFonts w:ascii="Times New Roman" w:hAnsi="Times New Roman" w:cs="Times New Roman"/>
          <w:b/>
          <w:sz w:val="28"/>
          <w:szCs w:val="28"/>
          <w:lang w:val="en-US"/>
        </w:rPr>
        <w:t>kullar</w:t>
      </w:r>
      <w:proofErr w:type="spellEnd"/>
      <w:r w:rsidRPr="007705EB">
        <w:rPr>
          <w:rFonts w:ascii="Times New Roman" w:hAnsi="Times New Roman" w:cs="Times New Roman"/>
          <w:b/>
          <w:sz w:val="28"/>
          <w:szCs w:val="28"/>
        </w:rPr>
        <w:t>.</w:t>
      </w:r>
      <w:r w:rsidRPr="007705EB">
        <w:rPr>
          <w:rFonts w:ascii="Times New Roman" w:hAnsi="Times New Roman" w:cs="Times New Roman"/>
          <w:b/>
          <w:sz w:val="28"/>
          <w:szCs w:val="28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4. Признать утратившим силу распоряжение администрации </w:t>
      </w:r>
      <w:r w:rsidR="007705E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705EB">
        <w:rPr>
          <w:rFonts w:ascii="Times New Roman" w:hAnsi="Times New Roman" w:cs="Times New Roman"/>
          <w:sz w:val="28"/>
          <w:szCs w:val="28"/>
        </w:rPr>
        <w:t xml:space="preserve"> «село Куллар»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705EB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 w:rsidR="007705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.12.2023 г.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сельское поселение «село Куллар»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А.Н.Шихалиев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                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распоряжению администрации МО               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сельского поселения «село Куллар»            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705E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Дербентского района РД от </w:t>
      </w:r>
      <w:r w:rsidR="007705E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.12. 2024г.№</w:t>
      </w:r>
      <w:r w:rsidR="007705EB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ПОРЯДОК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завершения операций по исполнению бюджета МО сельского поселения                             в  «село Куллар»</w:t>
      </w:r>
      <w:r w:rsidR="00770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Дербентского района Республики Дагестан  2024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5E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B15A3" w:rsidRDefault="001B15A3" w:rsidP="001B15A3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Порядок разработан в соответствии со статьей  242 Бюджетного кодекса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Ф  в целях обеспечения завершения в 2024 году операций по исполнению бюджета сельского поселения и устанавливает порядок завершения операций по исполнению бюджета сельского поселения в 2024 году. </w:t>
      </w:r>
    </w:p>
    <w:p w:rsidR="001B15A3" w:rsidRDefault="001B15A3" w:rsidP="001B15A3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Операции по исполнению бюджета МО сельского поселения «село Куллар» завершаются 31 декабря 2024 года. </w:t>
      </w:r>
    </w:p>
    <w:p w:rsidR="001B15A3" w:rsidRDefault="001B15A3" w:rsidP="001B15A3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 2024 года. </w:t>
      </w:r>
    </w:p>
    <w:p w:rsidR="001B15A3" w:rsidRDefault="001B15A3" w:rsidP="001B15A3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Завершение операций по исполнению бюджета сельского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администрацией  МО сельского поселения «село Куллар» Дербентского района РД  и финансовыми органами муниципальных образований осуществляется в следующем порядке и сроки: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главные распорядители: 20-28 декабря 2024 года отзывают все неиспользованные получателями остатки бюджетных средств путем формирования отдельного расходного расписания на уменьшение предельных объемов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сумму отзываемых неиспользованных или нераспределенных предельных объемов финансирования;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получатели: до 28 декабря 2024 года осуществляют в пределах лимитов бюджетных обязательств: выплаты по обязательствам текущего финансового года;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досрочные выплаты по мерам социальной поддержки отдельных категорий граждан, по доплатам к пенсиям и пособиям по социальной помощи населению, выплаты по которым должны быть произведены до 09 января 2025 года за счет средств районного бюджета, за счет средств областного бюджета, а за счет средств федерального бюджета – в соответствии с нормативными правовыми актами Российской Федерации; </w:t>
      </w:r>
      <w:proofErr w:type="gramEnd"/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27 декабря по 28 декабря 2024 года включительно обеспечивают представление платежных и иных документов, необходимых для осуществления кассовых выплат, если по данным расходам доведены предельные объемы финансирования;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26 декабря 2024 года возвращают остаток наличных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кр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едитную организацию, за исключением остатков средств (в пределах установленных кредитной организацией лимитов), прошедших согласование с финансовым отделом администрации Дербентского района Республики Дагестан   и сумм средств, которые будут использованы в оставшиеся рабочие дни текущего финансового года;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администрация МО сельского поселения «село Куллар» Дербентского района РД  до 25 декабря 2024 года согласовывает возможность наличия денежных средств на 1 января 2025 года в кассе. Для согласования наличия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гл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авный распорядитель средств бюджета сельского поселения до 23 декабря 2024 года представляет в финансовый отдел администрации Дербентского района Республики Дагестан заявку на остаток наличных денежных средств, составленную в произвольной форме, содержащую экономическое обоснование требуемой суммы. При наличии заявки на остаток наличных денежных средств с экономическим обоснованием требуемой суммы и установления ее экономической обоснованности финансовый отдел администрации Дербентского района Республики Дагестан осуществляет согласование в форме разрешительной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надписи </w:t>
      </w:r>
      <w:r>
        <w:rPr>
          <w:rFonts w:ascii="Times New Roman" w:hAnsi="Times New Roman" w:cs="Times New Roman"/>
          <w:sz w:val="24"/>
          <w:szCs w:val="24"/>
        </w:rPr>
        <w:lastRenderedPageBreak/>
        <w:t>начальника финансового отдела администрации Дербентского района Республики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Дагестан.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отсутствия в заявке на остаток наличных денежных средств экономического обоснования требуемой суммы и (или) отсутствия ее экономической обоснованности финансовый отдел администрации Дербентского  района РД в двухдневный срок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возвращает заявку на остаток наличных денежных средств без согласования;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27-28 декабря 2024 года отзывает неиспользованные остатки средств, ранее перечисленных из районного бюджета и распределенных по кодам бюджетной классификации, с лицевых счетов главных распорядителей и получателей средств районного бюджета;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финансовые органы муниципальных образований: </w:t>
      </w:r>
      <w:proofErr w:type="gramStart"/>
      <w:r>
        <w:rPr>
          <w:rFonts w:ascii="Times New Roman" w:hAnsi="Times New Roman" w:cs="Times New Roman"/>
          <w:sz w:val="24"/>
          <w:szCs w:val="24"/>
        </w:rPr>
        <w:t>-о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беспечивают возврат межбюджетных трансфертов, полученных в форме субсидий и субвенций, иных межбюджетных трансфертов, имеющих целевое назначение и неиспользованные в текущем финансовом году, на лицевые счета главных администраторов доходов бюджета от возврата неиспользованных остатков целевых средств, из бюджета которого были предоставлены целевые средства в следующие сроки: предоставленных за счёт средств федерального бюджета- в течение первых 5 рабочих дней 2025 года;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предоставленных за счёт средств областного бюджет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течение первых 15 рабочих дней 2025 года; предоставленных за счёт средств районного бюджета- в течение первых 15 рабочих дней 2025 года.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Принятие главным администратором средств районного бюджета решения о наличии (об отсутствии) потребности в межбюджетных трансфертах, предоставленных в форме субсидий, субвенций и иных межбюджетных трансфертов, имеющих целевое назначение (далее также – межбюджетные трансферты), не использованных в отчетном финансовом году, а также их возврат в доход бюджета, которому они были ранее предоставлены, при принятии решения о наличии в них потребности осуществляются не 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 дня поступления указанных средств в районный бюджет в соответствии с отчетом о расходах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соответствующего бюджета, источником финансового обеспечения которых являются указанные межбюджетные трансферты, сформированным и представленным в порядке, установленном главным администратором средств районного бюджета.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решением главного администратора средств районного бюджета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не использованных в отчетном финансовом году, средства в объеме, не превышающем остатка указанных межбюджетных трансфертов, могут быть возвращены в очередном финансовом году в доход бюджета, которому они были ранее предоставлены, для финансового обеспечения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расходов бюджета, соответствующих целям предоставления указанных межбюджетных трансфертов по согласованию с финансовым отделом администрации Дербентского района РД.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согласования решения о подтверждении потребности в межбюджетных трансфертах, полученных в форме субсидий, субвенций и иных межбюджетных трансфертов, имеющих целевое назначение, неиспользованных в текущем финансовом году, главный администратор средств районного бюджета в течение 5 рабочих дней со дня поступления от главных администраторов средств бюджетов муниципальных образований документов для подтверждения потребности в неиспользованных остатках межбюджетных трансфертов представляет в финансовый отдел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Дербентского района Республики Дагестан оформленное в установленном порядке уведомление по расчетам между бюджетами (код формы документа по Общероссийскому классификатору управленческой документации - 0504817), информацию о перечислении (не перечислении) остатков в районный бюджет, отчет о расходах бюджета, которому они были ранее предоставлены, с приложением копий документов, подтверждающих потребность.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неиспользованный остаток межбюджетных трансфертов не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перечислен в доход районного бюджета, указанные средства подлежат взысканию в доход районного бюджета;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 органы исполнительной власти специальной компетенции Дербентского района РД, осуществляющие функции и полномочия учредителя районных бюджетных учреждений (далее – органы, осуществляющие функции и полномочия учредителя):  с 23 декабря 2024 года осуществляют перечисление субсидий на цели, не связанные с возмещением нормативных затрат на оказание муниципальных услуг (выполнение работ) районным бюджетным учреждениям (далее – учреждениям) только в необходимых объемах, подтвержденных документально;</w:t>
      </w:r>
      <w:proofErr w:type="gramEnd"/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6) учреждения: в сроки, установленные соответствующим Порядком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возвращают не использованные в 2024 году остатки средств, предоставленных учреждениям из районного бюджета в соответствии с абзацем вторым пункта 1 статьи 78.1 и пунктом 1 статьи 78.2 Бюджетного кодекса Российской Федерации (далее - целевые субсидий) в доход районного бюджета на лицевые счета главных администраторов доходов бюджета от возврата неиспользованных остатков целевых субсидий. Остатки целевых субсидий, перечисленные учреждениями в районный бюджет, могут быть возвращены учреждениям в 2025 году, при наличии потребности в направлении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 цели в соответствии с решением соответствующего органа, осуществляющего функции и полномочия учредителя. Для подтверждения потребности в остатках целевых субсидий учреждение представляет в орган, осуществляющий функции и полномочия учредителя Сведения об операциях с целевыми субсидиями, предоставленными муниципальному учреждению (код формы по Общероссийскому классификатору управленческой документации 0501016). Сводные Сведения об операциях с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целевыми субсидиями, предоставленными муниципальному учреждению направляются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органом, осуществляющим функции и полномочия учредителя в финансовый отдел администрации Дербентского района республики Дагестан для согласования.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неиспользованный остаток целевых субсидий не перечислен в доход районного бюджета, указанные средства подлежат взысканию в доход районного бюджета в порядке, установленном финансовым отделом администрации Дербентского района Республики Дагестан.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декабря 2024 года начиная с 17 часов 00 минут все неиспользованные получателями остатки бюджетных средств Управление Федерального казначейства по Республике Дагестан отражает на едином счете бюджета. 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состоянию на 1 января 2025 года все денежные средства должны находиться на едином счете бюджета (остатки на лицевых счетах главных распорядителей, получателей не допускаются).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состоянию на 1 января 2025 года остаток средств на балансовом счете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40116 «Средства для выплаты наличных денег бюджетополучателям» не допускается.</w:t>
      </w:r>
    </w:p>
    <w:p w:rsidR="001B15A3" w:rsidRDefault="001B15A3" w:rsidP="001B15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декабре текущего финансового года допускается досрочная выдача наличных денежных средств на оплату труда и осуществление выплат социального характера по срокам выплаты  до 09 января 2025 года.</w:t>
      </w:r>
    </w:p>
    <w:p w:rsidR="002F29D7" w:rsidRDefault="002F29D7"/>
    <w:sectPr w:rsidR="002F29D7" w:rsidSect="002F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38C"/>
    <w:multiLevelType w:val="hybridMultilevel"/>
    <w:tmpl w:val="67769BEA"/>
    <w:lvl w:ilvl="0" w:tplc="75826DA8">
      <w:start w:val="1"/>
      <w:numFmt w:val="decimal"/>
      <w:lvlText w:val="%1."/>
      <w:lvlJc w:val="left"/>
      <w:pPr>
        <w:ind w:left="5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5A3"/>
    <w:rsid w:val="001B15A3"/>
    <w:rsid w:val="002F29D7"/>
    <w:rsid w:val="007705EB"/>
    <w:rsid w:val="008A6F47"/>
    <w:rsid w:val="00B5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1B15A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B1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1B15A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2025-02-18T12:36:00Z</dcterms:created>
  <dcterms:modified xsi:type="dcterms:W3CDTF">2025-02-21T08:52:00Z</dcterms:modified>
</cp:coreProperties>
</file>